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before="870" w:beforeLines="200" w:after="435" w:afterLines="100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小标宋" w:eastAsia="小标宋"/>
          <w:sz w:val="40"/>
          <w:szCs w:val="44"/>
        </w:rPr>
        <w:t>活动信息汇总表</w:t>
      </w: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782"/>
        <w:gridCol w:w="1638"/>
        <w:gridCol w:w="1342"/>
        <w:gridCol w:w="102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组织单位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 系 人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手 机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通讯地址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开展活动信息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动员农技协数量（个）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开展活动数量（场）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动员科技小院数量（个）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开展活动数量（场）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动员科普教育基地（个）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开展活动数量（场）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动员科技志愿者数量（人）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动员科技志愿服务队数量（支）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媒体报道数量（次）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受益人次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52A24546"/>
    <w:rsid w:val="52A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2024-05-10T06:06:00Z</dcterms:created>
  <dc:creator>移动公共会员</dc:creator>
  <cp:lastModifiedBy>移动公共会员</cp:lastModifiedBy>
  <dcterms:modified xsi:type="dcterms:W3CDTF">2024-05-10T06:07:10Z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985921678D9643D79F26514EBF9F758D_11</vt:lpwstr>
  </property>
</Properties>
</file>